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25D6" w14:textId="77777777" w:rsidR="0054019F" w:rsidRDefault="0054019F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03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985"/>
        <w:jc w:val="center"/>
        <w:rPr>
          <w:rFonts w:ascii="Calibri" w:hAnsi="Calibri" w:cs="Calibri"/>
          <w:color w:val="000000"/>
          <w:sz w:val="52"/>
          <w:szCs w:val="52"/>
        </w:rPr>
      </w:pPr>
      <w:r w:rsidRPr="0013279F">
        <w:rPr>
          <w:rFonts w:ascii="Calibri" w:hAnsi="Calibri" w:cs="Calibri"/>
          <w:color w:val="000000"/>
          <w:sz w:val="52"/>
          <w:szCs w:val="52"/>
        </w:rPr>
        <w:t xml:space="preserve">   </w:t>
      </w:r>
    </w:p>
    <w:p w14:paraId="58CA9DDA" w14:textId="1ADB3E50" w:rsidR="0054019F" w:rsidRPr="0013279F" w:rsidRDefault="0054019F" w:rsidP="0054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03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426"/>
        <w:jc w:val="center"/>
        <w:rPr>
          <w:rFonts w:ascii="Calibri" w:hAnsi="Calibri" w:cs="Calibri"/>
          <w:color w:val="000000"/>
          <w:sz w:val="52"/>
          <w:szCs w:val="52"/>
        </w:rPr>
      </w:pPr>
      <w:r w:rsidRPr="0013279F">
        <w:rPr>
          <w:rFonts w:ascii="Calibri" w:hAnsi="Calibri" w:cs="Calibri"/>
          <w:color w:val="000000"/>
          <w:sz w:val="52"/>
          <w:szCs w:val="52"/>
        </w:rPr>
        <w:t>Välkommen till SRBS</w:t>
      </w:r>
    </w:p>
    <w:p w14:paraId="7016966C" w14:textId="77777777" w:rsidR="0054019F" w:rsidRPr="0013279F" w:rsidRDefault="0054019F" w:rsidP="0054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426"/>
        <w:jc w:val="center"/>
        <w:rPr>
          <w:rFonts w:ascii="Calibri" w:hAnsi="Calibri" w:cs="Calibri"/>
          <w:b/>
          <w:color w:val="000000"/>
          <w:sz w:val="72"/>
          <w:szCs w:val="72"/>
        </w:rPr>
      </w:pPr>
      <w:r w:rsidRPr="0013279F">
        <w:rPr>
          <w:rFonts w:ascii="Calibri" w:hAnsi="Calibri" w:cs="Calibri"/>
          <w:b/>
          <w:color w:val="000000"/>
          <w:sz w:val="72"/>
          <w:szCs w:val="72"/>
        </w:rPr>
        <w:t xml:space="preserve">  ÅRSMÖTE</w:t>
      </w:r>
    </w:p>
    <w:p w14:paraId="2D95B275" w14:textId="568E9D16" w:rsidR="0054019F" w:rsidRPr="0013279F" w:rsidRDefault="0054019F" w:rsidP="0054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426"/>
        <w:jc w:val="center"/>
        <w:rPr>
          <w:rFonts w:ascii="Calibri" w:hAnsi="Calibri" w:cs="Calibri"/>
          <w:color w:val="000000"/>
          <w:sz w:val="52"/>
          <w:szCs w:val="52"/>
        </w:rPr>
      </w:pPr>
      <w:r w:rsidRPr="006B5D22">
        <w:rPr>
          <w:rFonts w:ascii="Calibri" w:hAnsi="Calibri" w:cs="Calibri"/>
          <w:color w:val="000000"/>
          <w:sz w:val="72"/>
          <w:szCs w:val="72"/>
        </w:rPr>
        <w:t xml:space="preserve">   </w:t>
      </w:r>
      <w:r w:rsidR="00B23896">
        <w:rPr>
          <w:rFonts w:ascii="Calibri" w:hAnsi="Calibri" w:cs="Calibri"/>
          <w:color w:val="000000"/>
          <w:sz w:val="52"/>
          <w:szCs w:val="52"/>
        </w:rPr>
        <w:t>23 Mars 2024</w:t>
      </w:r>
    </w:p>
    <w:p w14:paraId="1468E03B" w14:textId="7A542C80" w:rsidR="0054019F" w:rsidRPr="004775CF" w:rsidRDefault="004775CF" w:rsidP="004775CF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-426" w:right="-426" w:hanging="142"/>
        <w:jc w:val="center"/>
        <w:rPr>
          <w:rFonts w:ascii="Wingdings" w:hAnsi="Wingdings" w:cs="Calibri" w:hint="eastAsia"/>
          <w:color w:val="000000"/>
          <w:sz w:val="40"/>
          <w:szCs w:val="40"/>
        </w:rPr>
      </w:pPr>
      <w:r>
        <w:rPr>
          <w:rFonts w:ascii="Calibri" w:hAnsi="Calibri" w:cs="Calibri"/>
          <w:noProof/>
          <w:color w:val="000000"/>
          <w:sz w:val="44"/>
          <w:szCs w:val="44"/>
        </w:rPr>
        <w:drawing>
          <wp:inline distT="0" distB="0" distL="0" distR="0" wp14:anchorId="62FEC683" wp14:editId="7A4BBD6D">
            <wp:extent cx="3751580" cy="3776980"/>
            <wp:effectExtent l="0" t="0" r="7620" b="7620"/>
            <wp:docPr id="2" name="Bild 1" descr="En bild som visar text, hund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En bild som visar text, hund, däggdju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EF028" w14:textId="77777777" w:rsidR="0054019F" w:rsidRDefault="0054019F" w:rsidP="004775CF">
      <w:pPr>
        <w:widowControl w:val="0"/>
        <w:tabs>
          <w:tab w:val="left" w:pos="-426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1701" w:right="-426" w:hanging="1701"/>
        <w:rPr>
          <w:rFonts w:ascii="Calibri" w:hAnsi="Calibri" w:cs="Calibri"/>
          <w:color w:val="000000"/>
          <w:sz w:val="44"/>
          <w:szCs w:val="44"/>
        </w:rPr>
      </w:pPr>
    </w:p>
    <w:p w14:paraId="5EC6C858" w14:textId="19A7DDFD" w:rsidR="0054019F" w:rsidRPr="00155CF0" w:rsidRDefault="0054019F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 w:rsidRPr="00155CF0">
        <w:rPr>
          <w:rFonts w:asciiTheme="majorHAnsi" w:hAnsiTheme="majorHAnsi" w:cs="Calibri"/>
          <w:color w:val="000000"/>
          <w:sz w:val="40"/>
          <w:szCs w:val="40"/>
        </w:rPr>
        <w:t>Balans- &amp; resultaträkning</w:t>
      </w:r>
    </w:p>
    <w:p w14:paraId="0035F342" w14:textId="20BE5B0F" w:rsidR="0041587A" w:rsidRDefault="0041587A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>
        <w:rPr>
          <w:rFonts w:asciiTheme="majorHAnsi" w:hAnsiTheme="majorHAnsi" w:cs="Calibri"/>
          <w:color w:val="000000"/>
          <w:sz w:val="40"/>
          <w:szCs w:val="40"/>
        </w:rPr>
        <w:t>Verksamhetsberättelse</w:t>
      </w:r>
    </w:p>
    <w:p w14:paraId="41B8109C" w14:textId="237B25DA" w:rsidR="0041587A" w:rsidRDefault="0041587A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>
        <w:rPr>
          <w:rFonts w:asciiTheme="majorHAnsi" w:hAnsiTheme="majorHAnsi" w:cs="Calibri"/>
          <w:color w:val="000000"/>
          <w:sz w:val="40"/>
          <w:szCs w:val="40"/>
        </w:rPr>
        <w:t>Revisionsberättelse</w:t>
      </w:r>
    </w:p>
    <w:p w14:paraId="63F0537D" w14:textId="77777777" w:rsidR="0041587A" w:rsidRPr="00155CF0" w:rsidRDefault="0041587A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 w:rsidRPr="00155CF0">
        <w:rPr>
          <w:rFonts w:asciiTheme="majorHAnsi" w:hAnsiTheme="majorHAnsi" w:cs="Calibri"/>
          <w:color w:val="000000"/>
          <w:sz w:val="40"/>
          <w:szCs w:val="40"/>
        </w:rPr>
        <w:t>Verksamhetsplan</w:t>
      </w:r>
    </w:p>
    <w:p w14:paraId="1D872056" w14:textId="1CE38E1E" w:rsidR="0041587A" w:rsidRDefault="0041587A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 w:rsidRPr="00155CF0">
        <w:rPr>
          <w:rFonts w:asciiTheme="majorHAnsi" w:hAnsiTheme="majorHAnsi" w:cs="Calibri"/>
          <w:color w:val="000000"/>
          <w:sz w:val="40"/>
          <w:szCs w:val="40"/>
        </w:rPr>
        <w:t>Budget</w:t>
      </w:r>
    </w:p>
    <w:p w14:paraId="60CFD350" w14:textId="42E5076F" w:rsidR="0041587A" w:rsidRDefault="0041587A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>
        <w:rPr>
          <w:rFonts w:asciiTheme="majorHAnsi" w:hAnsiTheme="majorHAnsi" w:cs="Calibri"/>
          <w:color w:val="000000"/>
          <w:sz w:val="40"/>
          <w:szCs w:val="40"/>
        </w:rPr>
        <w:t>Valberedningens förslag</w:t>
      </w:r>
    </w:p>
    <w:p w14:paraId="4426E72B" w14:textId="77777777" w:rsidR="0054019F" w:rsidRDefault="0054019F" w:rsidP="00DB263D">
      <w:pPr>
        <w:widowControl w:val="0"/>
        <w:autoSpaceDE w:val="0"/>
        <w:autoSpaceDN w:val="0"/>
        <w:adjustRightInd w:val="0"/>
        <w:spacing w:line="1260" w:lineRule="atLeast"/>
        <w:rPr>
          <w:rFonts w:asciiTheme="majorHAnsi" w:hAnsiTheme="majorHAnsi" w:cs="Times Roman"/>
          <w:color w:val="000000"/>
          <w:position w:val="-38"/>
          <w:sz w:val="109"/>
          <w:szCs w:val="109"/>
        </w:rPr>
      </w:pPr>
    </w:p>
    <w:p w14:paraId="4158EB87" w14:textId="409E6480" w:rsidR="00004834" w:rsidRDefault="00DB263D" w:rsidP="002C4218">
      <w:pPr>
        <w:widowControl w:val="0"/>
        <w:autoSpaceDE w:val="0"/>
        <w:autoSpaceDN w:val="0"/>
        <w:adjustRightInd w:val="0"/>
        <w:spacing w:line="1260" w:lineRule="atLeast"/>
        <w:ind w:right="-567"/>
        <w:jc w:val="center"/>
        <w:rPr>
          <w:rFonts w:asciiTheme="majorHAnsi" w:hAnsiTheme="majorHAnsi" w:cs="Times Roman"/>
          <w:color w:val="000000"/>
          <w:position w:val="-38"/>
          <w:sz w:val="109"/>
          <w:szCs w:val="109"/>
        </w:rPr>
      </w:pPr>
      <w:r w:rsidRPr="005838DD">
        <w:rPr>
          <w:rFonts w:asciiTheme="majorHAnsi" w:hAnsiTheme="majorHAnsi" w:cs="Times Roman"/>
          <w:color w:val="000000"/>
          <w:position w:val="-38"/>
          <w:sz w:val="109"/>
          <w:szCs w:val="109"/>
        </w:rPr>
        <w:lastRenderedPageBreak/>
        <w:t>SRBS</w:t>
      </w:r>
    </w:p>
    <w:p w14:paraId="5E233510" w14:textId="07B786B9" w:rsidR="00004834" w:rsidRPr="00004834" w:rsidRDefault="00DB263D" w:rsidP="00004834">
      <w:pPr>
        <w:widowControl w:val="0"/>
        <w:autoSpaceDE w:val="0"/>
        <w:autoSpaceDN w:val="0"/>
        <w:adjustRightInd w:val="0"/>
        <w:spacing w:line="1260" w:lineRule="atLeast"/>
        <w:ind w:right="-567" w:firstLine="1304"/>
        <w:rPr>
          <w:rFonts w:asciiTheme="majorHAnsi" w:hAnsiTheme="majorHAnsi" w:cs="Times Roman"/>
          <w:i/>
          <w:iCs/>
          <w:color w:val="000000"/>
          <w:sz w:val="32"/>
          <w:szCs w:val="32"/>
        </w:rPr>
      </w:pPr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Svenska rasklubben för </w:t>
      </w:r>
      <w:proofErr w:type="spellStart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>bracco</w:t>
      </w:r>
      <w:proofErr w:type="spellEnd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 </w:t>
      </w:r>
      <w:proofErr w:type="spellStart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>italiano</w:t>
      </w:r>
      <w:proofErr w:type="spellEnd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 </w:t>
      </w:r>
      <w:r w:rsidR="00004834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och </w:t>
      </w:r>
      <w:proofErr w:type="spellStart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>spinone</w:t>
      </w:r>
      <w:proofErr w:type="spellEnd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 </w:t>
      </w:r>
    </w:p>
    <w:p w14:paraId="02C45C25" w14:textId="77777777" w:rsidR="00004834" w:rsidRDefault="00004834" w:rsidP="000048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567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25C50DB6" w14:textId="26B82DDE" w:rsidR="008C4FC2" w:rsidRPr="009D3E07" w:rsidRDefault="008C4FC2" w:rsidP="000048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567"/>
        <w:jc w:val="center"/>
        <w:rPr>
          <w:rFonts w:ascii="Calibri" w:hAnsi="Calibri" w:cs="Calibri"/>
          <w:color w:val="000000"/>
          <w:sz w:val="28"/>
          <w:szCs w:val="28"/>
        </w:rPr>
      </w:pPr>
      <w:r w:rsidRPr="009D3E07">
        <w:rPr>
          <w:rFonts w:ascii="Calibri" w:hAnsi="Calibri" w:cs="Calibri"/>
          <w:color w:val="000000"/>
          <w:sz w:val="28"/>
          <w:szCs w:val="28"/>
        </w:rPr>
        <w:t xml:space="preserve">Rasklubb inom specialklubb för Kontinentale Fågelhundar </w:t>
      </w:r>
    </w:p>
    <w:p w14:paraId="01D933D5" w14:textId="77777777" w:rsidR="00DB263D" w:rsidRDefault="00DB263D" w:rsidP="000048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567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ABB6A4" w14:textId="5FCFC3FB" w:rsidR="008C4FC2" w:rsidRPr="009F4BED" w:rsidRDefault="009D3E07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F4BED">
        <w:rPr>
          <w:rFonts w:ascii="Calibri" w:hAnsi="Calibri" w:cs="Calibri"/>
          <w:b/>
          <w:color w:val="000000"/>
          <w:sz w:val="32"/>
          <w:szCs w:val="32"/>
        </w:rPr>
        <w:t>Dagordning årsmöte</w:t>
      </w:r>
      <w:r w:rsidR="000F3D90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2C4218">
        <w:rPr>
          <w:rFonts w:ascii="Calibri" w:hAnsi="Calibri" w:cs="Calibri"/>
          <w:b/>
          <w:color w:val="000000"/>
          <w:sz w:val="32"/>
          <w:szCs w:val="32"/>
        </w:rPr>
        <w:t>23</w:t>
      </w:r>
      <w:r w:rsidR="004C6E18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2C4218">
        <w:rPr>
          <w:rFonts w:ascii="Calibri" w:hAnsi="Calibri" w:cs="Calibri"/>
          <w:b/>
          <w:color w:val="000000"/>
          <w:sz w:val="32"/>
          <w:szCs w:val="32"/>
        </w:rPr>
        <w:t>Mars</w:t>
      </w:r>
      <w:r w:rsidR="008C4FC2" w:rsidRPr="009F4BED">
        <w:rPr>
          <w:rFonts w:ascii="Calibri" w:hAnsi="Calibri" w:cs="Calibri"/>
          <w:b/>
          <w:color w:val="000000"/>
          <w:sz w:val="32"/>
          <w:szCs w:val="32"/>
        </w:rPr>
        <w:t xml:space="preserve"> – </w:t>
      </w:r>
      <w:r w:rsidR="002C4218">
        <w:rPr>
          <w:rFonts w:ascii="Calibri" w:hAnsi="Calibri" w:cs="Calibri"/>
          <w:b/>
          <w:color w:val="000000"/>
          <w:sz w:val="32"/>
          <w:szCs w:val="32"/>
        </w:rPr>
        <w:t>Jönköping</w:t>
      </w:r>
    </w:p>
    <w:p w14:paraId="3D8A7BE8" w14:textId="77777777" w:rsidR="008C4FC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04C05451" w14:textId="77777777" w:rsidR="008C4FC2" w:rsidRPr="005C5619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9D3E07">
        <w:rPr>
          <w:rFonts w:ascii="Calibri Bold" w:hAnsi="Calibri Bold" w:cs="Calibri Bold"/>
          <w:b/>
          <w:bCs/>
          <w:color w:val="000000"/>
        </w:rPr>
        <w:t>§</w:t>
      </w:r>
      <w:r w:rsidRPr="005C5619">
        <w:rPr>
          <w:rFonts w:asciiTheme="majorHAnsi" w:hAnsiTheme="majorHAnsi" w:cs="Calibri Bold"/>
          <w:bCs/>
          <w:color w:val="000000"/>
        </w:rPr>
        <w:t xml:space="preserve">1 Årsmötets öppnande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                                                                 </w:t>
      </w:r>
    </w:p>
    <w:p w14:paraId="496853D7" w14:textId="77777777" w:rsidR="00E3226C" w:rsidRPr="005C5619" w:rsidRDefault="00E3226C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both"/>
        <w:rPr>
          <w:rFonts w:asciiTheme="majorHAnsi" w:hAnsiTheme="majorHAnsi" w:cs="Calibri Bold"/>
          <w:bCs/>
          <w:color w:val="000000"/>
        </w:rPr>
      </w:pPr>
    </w:p>
    <w:p w14:paraId="0949B2B9" w14:textId="77777777" w:rsidR="008C4FC2" w:rsidRPr="005C5619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both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§2 Justering av röstlängd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</w:t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  <w:t xml:space="preserve">                              </w:t>
      </w:r>
    </w:p>
    <w:p w14:paraId="426538DF" w14:textId="77777777" w:rsidR="00E3226C" w:rsidRPr="005C5619" w:rsidRDefault="00E3226C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780B816D" w14:textId="77777777" w:rsidR="008C4FC2" w:rsidRPr="005C5619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§3 Val av ordförande för mötet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                                                       </w:t>
      </w:r>
    </w:p>
    <w:p w14:paraId="4F8052F9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17BD89E7" w14:textId="001BEDC4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</w:t>
      </w:r>
      <w:r w:rsidR="008C4FC2" w:rsidRPr="005C5619">
        <w:rPr>
          <w:rFonts w:asciiTheme="majorHAnsi" w:hAnsiTheme="majorHAnsi" w:cs="Calibri Bold"/>
          <w:bCs/>
          <w:color w:val="000000"/>
        </w:rPr>
        <w:t>4 Styrelsens anmälan om protokollförare för mötet</w:t>
      </w:r>
      <w:r w:rsidR="008C4FC2" w:rsidRPr="005C5619">
        <w:rPr>
          <w:rFonts w:asciiTheme="majorHAnsi" w:hAnsiTheme="majorHAnsi" w:cs="Calibri"/>
          <w:color w:val="000000"/>
        </w:rPr>
        <w:tab/>
      </w:r>
      <w:r w:rsidR="008C4FC2" w:rsidRPr="005C5619">
        <w:rPr>
          <w:rFonts w:asciiTheme="majorHAnsi" w:hAnsiTheme="majorHAnsi" w:cs="Calibri"/>
          <w:color w:val="000000"/>
        </w:rPr>
        <w:tab/>
        <w:t xml:space="preserve">                                                                    </w:t>
      </w:r>
    </w:p>
    <w:p w14:paraId="08FC0216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140337A" w14:textId="40D90FC3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§5 Val av två justerare, tillika rösträknare, som tillsammans med mötesordförande skall justera protokoll</w:t>
      </w:r>
    </w:p>
    <w:p w14:paraId="46E8C17C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1B4249E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§6 Beslut om närvaro- och yttranderätt förutom klubbens medlemmar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</w:t>
      </w:r>
    </w:p>
    <w:p w14:paraId="0F55C6A5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</w:p>
    <w:p w14:paraId="6754A335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§7 Fråga om mötet blivit stadgeenligt utlyst 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                        </w:t>
      </w:r>
    </w:p>
    <w:p w14:paraId="68B26A53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1470B544" w14:textId="77777777" w:rsidR="00E3226C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§8 Fast</w:t>
      </w:r>
      <w:r w:rsidR="00E3226C" w:rsidRPr="005C5619">
        <w:rPr>
          <w:rFonts w:asciiTheme="majorHAnsi" w:hAnsiTheme="majorHAnsi" w:cs="Calibri Bold"/>
          <w:bCs/>
          <w:color w:val="000000"/>
        </w:rPr>
        <w:t>ställande av dagordning</w:t>
      </w:r>
    </w:p>
    <w:p w14:paraId="23DA78B7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</w:p>
    <w:p w14:paraId="5B405270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§9 Föredragning av styrelsens årsredovisning, balans- och resultatredovisning, samt revisorernas berättelse.</w:t>
      </w:r>
    </w:p>
    <w:p w14:paraId="1FA5EFCF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2AECE95D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§10 Fastställande av balans- och resultaträkning samt beslut om uppkommen vinst eller förlust</w:t>
      </w:r>
    </w:p>
    <w:p w14:paraId="3BEDA321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E034139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§11 Styrelsen rapport om de uppdrag föregående årsmöte givit till styrelsen                                                 </w:t>
      </w:r>
    </w:p>
    <w:p w14:paraId="2697F50B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5D14374" w14:textId="030D4256" w:rsidR="008C4FC2" w:rsidRPr="005C5619" w:rsidRDefault="000A0B97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§12 </w:t>
      </w:r>
      <w:r w:rsidR="008C4FC2" w:rsidRPr="005C5619">
        <w:rPr>
          <w:rFonts w:asciiTheme="majorHAnsi" w:hAnsiTheme="majorHAnsi" w:cs="Calibri Bold"/>
          <w:bCs/>
          <w:color w:val="000000"/>
        </w:rPr>
        <w:t>Beslut om ansvarsfrihet för styrelsen</w:t>
      </w:r>
      <w:r w:rsidR="008C4FC2" w:rsidRPr="005C5619">
        <w:rPr>
          <w:rFonts w:asciiTheme="majorHAnsi" w:hAnsiTheme="majorHAnsi" w:cs="Calibri Bold"/>
          <w:bCs/>
          <w:color w:val="000000"/>
        </w:rPr>
        <w:tab/>
      </w:r>
      <w:r w:rsidR="008C4FC2" w:rsidRPr="005C5619">
        <w:rPr>
          <w:rFonts w:asciiTheme="majorHAnsi" w:hAnsiTheme="majorHAnsi" w:cs="Calibri Bold"/>
          <w:bCs/>
          <w:color w:val="000000"/>
        </w:rPr>
        <w:tab/>
      </w:r>
      <w:r w:rsidR="008C4FC2" w:rsidRPr="005C5619">
        <w:rPr>
          <w:rFonts w:asciiTheme="majorHAnsi" w:hAnsiTheme="majorHAnsi" w:cs="Calibri Bold"/>
          <w:bCs/>
          <w:color w:val="000000"/>
        </w:rPr>
        <w:tab/>
      </w:r>
      <w:r w:rsidR="008C4FC2" w:rsidRPr="005C5619">
        <w:rPr>
          <w:rFonts w:asciiTheme="majorHAnsi" w:hAnsiTheme="majorHAnsi" w:cs="Calibri Bold"/>
          <w:bCs/>
          <w:color w:val="000000"/>
        </w:rPr>
        <w:tab/>
      </w:r>
      <w:r w:rsidR="008C4FC2" w:rsidRPr="005C5619">
        <w:rPr>
          <w:rFonts w:asciiTheme="majorHAnsi" w:hAnsiTheme="majorHAnsi" w:cs="Calibri Bold"/>
          <w:bCs/>
          <w:color w:val="000000"/>
        </w:rPr>
        <w:tab/>
      </w:r>
      <w:r w:rsidR="008C4FC2" w:rsidRPr="005C5619">
        <w:rPr>
          <w:rFonts w:asciiTheme="majorHAnsi" w:hAnsiTheme="majorHAnsi" w:cs="Calibri Bold"/>
          <w:bCs/>
          <w:color w:val="000000"/>
        </w:rPr>
        <w:tab/>
        <w:t xml:space="preserve">                 </w:t>
      </w:r>
    </w:p>
    <w:p w14:paraId="5AD52D72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4E5B5CDD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§13  </w:t>
      </w:r>
    </w:p>
    <w:p w14:paraId="22067057" w14:textId="2EB69165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A.</w:t>
      </w:r>
      <w:r w:rsidR="000A0B97" w:rsidRPr="005C5619">
        <w:rPr>
          <w:rFonts w:asciiTheme="majorHAnsi" w:hAnsiTheme="majorHAnsi" w:cs="Calibri Bold"/>
          <w:bCs/>
          <w:color w:val="000000"/>
        </w:rPr>
        <w:t xml:space="preserve"> </w:t>
      </w:r>
      <w:r w:rsidRPr="005C5619">
        <w:rPr>
          <w:rFonts w:asciiTheme="majorHAnsi" w:hAnsiTheme="majorHAnsi" w:cs="Calibri Bold"/>
          <w:bCs/>
          <w:color w:val="000000"/>
        </w:rPr>
        <w:t xml:space="preserve">Beslut om styrelsens förslag till verksamhetsplan.                                                                                               </w:t>
      </w:r>
    </w:p>
    <w:p w14:paraId="6C107C37" w14:textId="1F25BC30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B. Beslut om avgifter för kommande verksamhet   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            </w:t>
      </w:r>
    </w:p>
    <w:p w14:paraId="05B14F57" w14:textId="64317287" w:rsidR="000A0B97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C. Beslut om styrelsens förslag till rambudget                                                                                                      </w:t>
      </w:r>
    </w:p>
    <w:p w14:paraId="7CA0DA90" w14:textId="77777777" w:rsidR="005C5619" w:rsidRPr="005C5619" w:rsidRDefault="005C5619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1E7D4147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§14                                                                                                                                                                                   </w:t>
      </w:r>
    </w:p>
    <w:p w14:paraId="12441CFC" w14:textId="6BBDD601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A.</w:t>
      </w:r>
      <w:r w:rsidR="009D3E07" w:rsidRPr="005C5619">
        <w:rPr>
          <w:rFonts w:asciiTheme="majorHAnsi" w:hAnsiTheme="majorHAnsi" w:cs="Calibri Bold"/>
          <w:bCs/>
          <w:color w:val="000000"/>
        </w:rPr>
        <w:t xml:space="preserve"> </w:t>
      </w:r>
      <w:r w:rsidR="008C4FC2" w:rsidRPr="005C5619">
        <w:rPr>
          <w:rFonts w:asciiTheme="majorHAnsi" w:hAnsiTheme="majorHAnsi" w:cs="Calibri Bold"/>
          <w:bCs/>
          <w:color w:val="000000"/>
        </w:rPr>
        <w:t>Beslut om antal ordinarie ledamöter som skall ingå i styrelsen</w:t>
      </w:r>
    </w:p>
    <w:p w14:paraId="51201CC9" w14:textId="4A7D2BE7" w:rsidR="00E3226C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B. Beslut om antal suppleanter som skall ingå i styrelsen</w:t>
      </w:r>
    </w:p>
    <w:p w14:paraId="55AAC061" w14:textId="3F0A237F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C. Val av ordförande, ordinarie ledamöter och suppleanter i styrelsen, samt beslut om </w:t>
      </w:r>
      <w:r w:rsidRPr="005C5619">
        <w:rPr>
          <w:rFonts w:asciiTheme="majorHAnsi" w:hAnsiTheme="majorHAnsi" w:cs="Calibri Bold"/>
          <w:bCs/>
          <w:color w:val="000000"/>
        </w:rPr>
        <w:lastRenderedPageBreak/>
        <w:t>suppleanternas tjänstgöringsordning</w:t>
      </w:r>
    </w:p>
    <w:p w14:paraId="1D3C7E36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722ABE6B" w14:textId="4667F30A" w:rsidR="005E26BA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§15 Val av två revisorer och två revisorssuppleanter enligt § 9 i dessa stadga               </w:t>
      </w:r>
    </w:p>
    <w:p w14:paraId="15138456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E89C884" w14:textId="77777777" w:rsidR="005E26BA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 16 Val av valberedning om tre personer, varav en ordförande  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</w:t>
      </w:r>
    </w:p>
    <w:p w14:paraId="6088BE9C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</w:p>
    <w:p w14:paraId="320F394D" w14:textId="77777777" w:rsidR="005E26BA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 17 Beslut om omedelbar justering av punkterna 13 – 16.                                        </w:t>
      </w:r>
    </w:p>
    <w:p w14:paraId="3A575F25" w14:textId="77777777" w:rsidR="00045E05" w:rsidRPr="005C5619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2252C5CA" w14:textId="02B25DBD" w:rsidR="008C4FC2" w:rsidRPr="00ED32AE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 w:themeColor="text1"/>
        </w:rPr>
      </w:pPr>
      <w:r w:rsidRPr="00ED32AE">
        <w:rPr>
          <w:rFonts w:asciiTheme="majorHAnsi" w:hAnsiTheme="majorHAnsi" w:cs="Calibri Bold"/>
          <w:bCs/>
          <w:color w:val="000000" w:themeColor="text1"/>
        </w:rPr>
        <w:t>§ 18 Redogörelse för arbetet med avelsfrågor</w:t>
      </w:r>
    </w:p>
    <w:p w14:paraId="5C500606" w14:textId="77777777" w:rsidR="00045E05" w:rsidRPr="005C5619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68461DB5" w14:textId="40432A62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 19 Övriga ärenden som av styrelsen hänskjuts till årsmötet eller som senast 31 december an</w:t>
      </w:r>
      <w:r w:rsidR="009D3E07" w:rsidRPr="005C5619">
        <w:rPr>
          <w:rFonts w:asciiTheme="majorHAnsi" w:hAnsiTheme="majorHAnsi" w:cs="Calibri Bold"/>
          <w:bCs/>
          <w:color w:val="000000"/>
        </w:rPr>
        <w:t xml:space="preserve">mälts till styrelsen. </w:t>
      </w:r>
      <w:r w:rsidRPr="005C5619">
        <w:rPr>
          <w:rFonts w:asciiTheme="majorHAnsi" w:hAnsiTheme="majorHAnsi" w:cs="Calibri Bold"/>
          <w:bCs/>
          <w:color w:val="000000"/>
        </w:rPr>
        <w:t xml:space="preserve">Till ärenden har styrelsen för behandling av årsmötet avgett utlåtande och lämna förslag till beslut                    </w:t>
      </w:r>
    </w:p>
    <w:p w14:paraId="05040D45" w14:textId="77777777" w:rsidR="00045E05" w:rsidRPr="005C5619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094B3776" w14:textId="77777777" w:rsidR="003263DE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 20 Övriga frågor </w:t>
      </w:r>
      <w:r w:rsidRPr="005C5619">
        <w:rPr>
          <w:rFonts w:asciiTheme="majorHAnsi" w:hAnsiTheme="majorHAnsi" w:cs="Calibri Bold"/>
          <w:bCs/>
          <w:color w:val="000000"/>
        </w:rPr>
        <w:tab/>
      </w:r>
    </w:p>
    <w:p w14:paraId="4DF85B74" w14:textId="77777777" w:rsidR="003263DE" w:rsidRPr="005C5619" w:rsidRDefault="003263DE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6E91F04F" w14:textId="77777777" w:rsidR="00F2769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 21 Mötets avslutande</w:t>
      </w:r>
    </w:p>
    <w:p w14:paraId="6271426C" w14:textId="77777777" w:rsidR="00415E2A" w:rsidRPr="008C4FC2" w:rsidRDefault="00415E2A" w:rsidP="0098709A">
      <w:pPr>
        <w:rPr>
          <w:sz w:val="22"/>
          <w:szCs w:val="22"/>
        </w:rPr>
      </w:pPr>
    </w:p>
    <w:sectPr w:rsidR="00415E2A" w:rsidRPr="008C4FC2" w:rsidSect="00AF1BC7">
      <w:pgSz w:w="11900" w:h="16840"/>
      <w:pgMar w:top="966" w:right="1693" w:bottom="76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E4D7" w14:textId="77777777" w:rsidR="00AF1BC7" w:rsidRDefault="00AF1BC7" w:rsidP="00155CF0">
      <w:r>
        <w:separator/>
      </w:r>
    </w:p>
  </w:endnote>
  <w:endnote w:type="continuationSeparator" w:id="0">
    <w:p w14:paraId="4B5433D9" w14:textId="77777777" w:rsidR="00AF1BC7" w:rsidRDefault="00AF1BC7" w:rsidP="001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8F39" w14:textId="77777777" w:rsidR="00AF1BC7" w:rsidRDefault="00AF1BC7" w:rsidP="00155CF0">
      <w:r>
        <w:separator/>
      </w:r>
    </w:p>
  </w:footnote>
  <w:footnote w:type="continuationSeparator" w:id="0">
    <w:p w14:paraId="176386AF" w14:textId="77777777" w:rsidR="00AF1BC7" w:rsidRDefault="00AF1BC7" w:rsidP="0015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50F7"/>
    <w:multiLevelType w:val="hybridMultilevel"/>
    <w:tmpl w:val="BB2063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DB4"/>
    <w:multiLevelType w:val="multilevel"/>
    <w:tmpl w:val="4E72D4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C20A7"/>
    <w:multiLevelType w:val="hybridMultilevel"/>
    <w:tmpl w:val="8F1A406E"/>
    <w:lvl w:ilvl="0" w:tplc="1486C8D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06D7"/>
    <w:multiLevelType w:val="hybridMultilevel"/>
    <w:tmpl w:val="07D6E574"/>
    <w:lvl w:ilvl="0" w:tplc="041D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4" w15:restartNumberingAfterBreak="0">
    <w:nsid w:val="581C6FF2"/>
    <w:multiLevelType w:val="multilevel"/>
    <w:tmpl w:val="E4AE8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473371">
    <w:abstractNumId w:val="1"/>
  </w:num>
  <w:num w:numId="2" w16cid:durableId="1955405991">
    <w:abstractNumId w:val="4"/>
  </w:num>
  <w:num w:numId="3" w16cid:durableId="1522891608">
    <w:abstractNumId w:val="2"/>
  </w:num>
  <w:num w:numId="4" w16cid:durableId="269625456">
    <w:abstractNumId w:val="3"/>
  </w:num>
  <w:num w:numId="5" w16cid:durableId="96142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41"/>
    <w:rsid w:val="00004834"/>
    <w:rsid w:val="00045E05"/>
    <w:rsid w:val="00045EA4"/>
    <w:rsid w:val="0006337E"/>
    <w:rsid w:val="000A0B97"/>
    <w:rsid w:val="000F3D90"/>
    <w:rsid w:val="00155CF0"/>
    <w:rsid w:val="002264C2"/>
    <w:rsid w:val="00286041"/>
    <w:rsid w:val="002C4218"/>
    <w:rsid w:val="003263DE"/>
    <w:rsid w:val="00331A28"/>
    <w:rsid w:val="003F089D"/>
    <w:rsid w:val="00405C4F"/>
    <w:rsid w:val="0041250B"/>
    <w:rsid w:val="0041587A"/>
    <w:rsid w:val="00415E2A"/>
    <w:rsid w:val="004775CF"/>
    <w:rsid w:val="004929EE"/>
    <w:rsid w:val="004C2358"/>
    <w:rsid w:val="004C6E18"/>
    <w:rsid w:val="0054019F"/>
    <w:rsid w:val="00572D57"/>
    <w:rsid w:val="005B575B"/>
    <w:rsid w:val="005C5619"/>
    <w:rsid w:val="005C7003"/>
    <w:rsid w:val="005E26BA"/>
    <w:rsid w:val="005F5FAF"/>
    <w:rsid w:val="0065358D"/>
    <w:rsid w:val="007000C0"/>
    <w:rsid w:val="008C4FC2"/>
    <w:rsid w:val="009574A8"/>
    <w:rsid w:val="0098709A"/>
    <w:rsid w:val="009D31F4"/>
    <w:rsid w:val="009D3E07"/>
    <w:rsid w:val="009F4BED"/>
    <w:rsid w:val="00AF1BC7"/>
    <w:rsid w:val="00B23896"/>
    <w:rsid w:val="00B42AA1"/>
    <w:rsid w:val="00B46282"/>
    <w:rsid w:val="00C66A44"/>
    <w:rsid w:val="00C9495E"/>
    <w:rsid w:val="00D15B10"/>
    <w:rsid w:val="00D72A05"/>
    <w:rsid w:val="00DB263D"/>
    <w:rsid w:val="00E060A2"/>
    <w:rsid w:val="00E3226C"/>
    <w:rsid w:val="00E5317C"/>
    <w:rsid w:val="00E66340"/>
    <w:rsid w:val="00E913D2"/>
    <w:rsid w:val="00ED32AE"/>
    <w:rsid w:val="00ED5EFF"/>
    <w:rsid w:val="00F27692"/>
    <w:rsid w:val="00F52FB7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64320"/>
  <w14:defaultImageDpi w14:val="300"/>
  <w15:docId w15:val="{E7117B25-3B25-604A-A66D-34B486C4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86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E26B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A62D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D4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55C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5CF0"/>
  </w:style>
  <w:style w:type="paragraph" w:styleId="Sidfot">
    <w:name w:val="footer"/>
    <w:basedOn w:val="Normal"/>
    <w:link w:val="SidfotChar"/>
    <w:uiPriority w:val="99"/>
    <w:unhideWhenUsed/>
    <w:rsid w:val="00155C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7773F-20FC-6F4B-B4AF-1C8601DC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Linus</cp:lastModifiedBy>
  <cp:revision>3</cp:revision>
  <dcterms:created xsi:type="dcterms:W3CDTF">2024-03-14T18:29:00Z</dcterms:created>
  <dcterms:modified xsi:type="dcterms:W3CDTF">2024-03-14T18:31:00Z</dcterms:modified>
</cp:coreProperties>
</file>